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8F" w:rsidRPr="009E798F" w:rsidRDefault="009E798F" w:rsidP="009E798F">
      <w:pPr>
        <w:pStyle w:val="HeadHatzaotHok"/>
        <w:spacing w:line="240" w:lineRule="auto"/>
        <w:rPr>
          <w:rFonts w:asciiTheme="minorBidi" w:hAnsiTheme="minorBidi" w:cstheme="minorBidi"/>
          <w:sz w:val="22"/>
          <w:szCs w:val="22"/>
          <w:u w:val="single"/>
          <w:rtl/>
        </w:rPr>
      </w:pPr>
      <w:bookmarkStart w:id="0" w:name="LGS_Subject"/>
      <w:r w:rsidRPr="009E798F">
        <w:rPr>
          <w:rFonts w:asciiTheme="minorBidi" w:hAnsiTheme="minorBidi" w:cstheme="minorBidi"/>
          <w:sz w:val="22"/>
          <w:szCs w:val="22"/>
          <w:u w:val="single"/>
          <w:rtl/>
        </w:rPr>
        <w:t xml:space="preserve">עמדת אמונה לעניין </w:t>
      </w:r>
      <w:r w:rsidRPr="009E798F">
        <w:rPr>
          <w:rFonts w:asciiTheme="minorBidi" w:hAnsiTheme="minorBidi" w:cstheme="minorBidi"/>
          <w:sz w:val="22"/>
          <w:szCs w:val="22"/>
          <w:u w:val="single"/>
          <w:rtl/>
        </w:rPr>
        <w:t xml:space="preserve">הצעת חוק הרבנות הראשית לישראל </w:t>
      </w:r>
    </w:p>
    <w:p w:rsidR="009E798F" w:rsidRPr="009E798F" w:rsidRDefault="009E798F" w:rsidP="009E798F">
      <w:pPr>
        <w:pStyle w:val="HeadHatzaotHok"/>
        <w:spacing w:line="240" w:lineRule="auto"/>
        <w:rPr>
          <w:rFonts w:asciiTheme="minorBidi" w:hAnsiTheme="minorBidi" w:cstheme="minorBidi"/>
          <w:sz w:val="22"/>
          <w:szCs w:val="22"/>
          <w:u w:val="single"/>
          <w:rtl/>
        </w:rPr>
      </w:pPr>
      <w:r w:rsidRPr="009E798F">
        <w:rPr>
          <w:rFonts w:asciiTheme="minorBidi" w:hAnsiTheme="minorBidi" w:cstheme="minorBidi"/>
          <w:sz w:val="22"/>
          <w:szCs w:val="22"/>
          <w:u w:val="single"/>
          <w:rtl/>
        </w:rPr>
        <w:t xml:space="preserve">(תיקון – הרכב האסיפה הבוחרת), </w:t>
      </w:r>
      <w:proofErr w:type="spellStart"/>
      <w:r w:rsidRPr="009E798F">
        <w:rPr>
          <w:rFonts w:asciiTheme="minorBidi" w:hAnsiTheme="minorBidi" w:cstheme="minorBidi"/>
          <w:sz w:val="22"/>
          <w:szCs w:val="22"/>
          <w:u w:val="single"/>
          <w:rtl/>
        </w:rPr>
        <w:t>התשע"ה</w:t>
      </w:r>
      <w:proofErr w:type="spellEnd"/>
      <w:r w:rsidRPr="009E798F">
        <w:rPr>
          <w:rFonts w:asciiTheme="minorBidi" w:hAnsiTheme="minorBidi" w:cstheme="minorBidi"/>
          <w:sz w:val="22"/>
          <w:szCs w:val="22"/>
          <w:u w:val="single"/>
          <w:rtl/>
        </w:rPr>
        <w:t>–2015</w:t>
      </w:r>
      <w:bookmarkEnd w:id="0"/>
    </w:p>
    <w:p w:rsidR="009E798F" w:rsidRPr="009E798F" w:rsidRDefault="009E798F" w:rsidP="009E798F">
      <w:pPr>
        <w:pStyle w:val="Hesber"/>
        <w:rPr>
          <w:rFonts w:asciiTheme="minorBidi" w:hAnsiTheme="minorBidi" w:cstheme="minorBidi"/>
          <w:sz w:val="22"/>
          <w:szCs w:val="22"/>
        </w:rPr>
      </w:pPr>
    </w:p>
    <w:p w:rsidR="009E798F" w:rsidRDefault="009E798F" w:rsidP="009E798F">
      <w:pPr>
        <w:pStyle w:val="Hesber"/>
        <w:rPr>
          <w:rFonts w:asciiTheme="minorBidi" w:hAnsiTheme="minorBidi" w:cstheme="minorBidi" w:hint="cs"/>
          <w:sz w:val="22"/>
          <w:szCs w:val="22"/>
          <w:rtl/>
        </w:rPr>
      </w:pPr>
    </w:p>
    <w:p w:rsidR="009E798F" w:rsidRPr="009E798F" w:rsidRDefault="009E798F" w:rsidP="009E798F">
      <w:pPr>
        <w:pStyle w:val="Hesber"/>
        <w:rPr>
          <w:rFonts w:asciiTheme="minorBidi" w:hAnsiTheme="minorBidi" w:cstheme="minorBidi"/>
          <w:sz w:val="22"/>
          <w:szCs w:val="22"/>
          <w:rtl/>
        </w:rPr>
      </w:pPr>
      <w:r w:rsidRPr="009E798F">
        <w:rPr>
          <w:rFonts w:asciiTheme="minorBidi" w:hAnsiTheme="minorBidi" w:cstheme="minorBidi"/>
          <w:sz w:val="22"/>
          <w:szCs w:val="22"/>
          <w:rtl/>
        </w:rPr>
        <w:t xml:space="preserve">על פי חוק הרבנות הראשית לישראל, </w:t>
      </w:r>
      <w:proofErr w:type="spellStart"/>
      <w:r w:rsidRPr="009E798F">
        <w:rPr>
          <w:rFonts w:asciiTheme="minorBidi" w:hAnsiTheme="minorBidi" w:cstheme="minorBidi"/>
          <w:sz w:val="22"/>
          <w:szCs w:val="22"/>
          <w:rtl/>
        </w:rPr>
        <w:t>התש"ם</w:t>
      </w:r>
      <w:proofErr w:type="spellEnd"/>
      <w:r w:rsidRPr="009E798F">
        <w:rPr>
          <w:rFonts w:asciiTheme="minorBidi" w:hAnsiTheme="minorBidi" w:cstheme="minorBidi"/>
          <w:sz w:val="22"/>
          <w:szCs w:val="22"/>
          <w:rtl/>
        </w:rPr>
        <w:t xml:space="preserve">–1980 (להלן – החוק), הרבנים הראשיים לישראל נבחרים על ידי גוף המכונה "האסיפה הבוחרת" המורכב מ-150 נציגים, מתוכם 80 רבנים ו-70 נציגי ציבור. </w:t>
      </w:r>
    </w:p>
    <w:p w:rsidR="009E798F" w:rsidRDefault="009E798F" w:rsidP="009E798F">
      <w:pPr>
        <w:pStyle w:val="Hesber"/>
        <w:rPr>
          <w:rFonts w:asciiTheme="minorBidi" w:hAnsiTheme="minorBidi" w:cstheme="minorBidi" w:hint="cs"/>
          <w:sz w:val="22"/>
          <w:szCs w:val="22"/>
          <w:rtl/>
        </w:rPr>
      </w:pPr>
    </w:p>
    <w:p w:rsidR="009E798F" w:rsidRPr="009E798F" w:rsidRDefault="009E798F" w:rsidP="009E798F">
      <w:pPr>
        <w:pStyle w:val="Hesber"/>
        <w:rPr>
          <w:rFonts w:asciiTheme="minorBidi" w:hAnsiTheme="minorBidi" w:cstheme="minorBidi"/>
          <w:sz w:val="22"/>
          <w:szCs w:val="22"/>
          <w:rtl/>
        </w:rPr>
      </w:pPr>
      <w:r w:rsidRPr="009E798F">
        <w:rPr>
          <w:rFonts w:asciiTheme="minorBidi" w:hAnsiTheme="minorBidi" w:cstheme="minorBidi"/>
          <w:sz w:val="22"/>
          <w:szCs w:val="22"/>
          <w:rtl/>
        </w:rPr>
        <w:t>ואולם, גוף ציבורי זה, שהוא בעל תפקיד חשוב ומכריע בחייהם של אזרחיה היהודים של המדינה, נשים וגברים כאחד, אינו מאפשר ייצוג הולם לנשים בשל העובדה ש-80 המקומות המשוריינים לרבנים יכולים לכלול גברים בלבד ו-70 המקומות השמורים לנציגי הציבור מאוישים על פי רוב על ידי גברים בשל מיעוט הנשים המכהנות כראשות רשויות וכנבחרות ציבור. כך נוצרת הפליה מובנית של נשים בהרכב האסיפה.</w:t>
      </w:r>
    </w:p>
    <w:p w:rsidR="009E798F" w:rsidRDefault="009E798F" w:rsidP="009E798F">
      <w:pPr>
        <w:pStyle w:val="Hesber"/>
        <w:rPr>
          <w:rFonts w:asciiTheme="minorBidi" w:hAnsiTheme="minorBidi" w:cstheme="minorBidi" w:hint="cs"/>
          <w:sz w:val="22"/>
          <w:szCs w:val="22"/>
          <w:rtl/>
        </w:rPr>
      </w:pPr>
    </w:p>
    <w:p w:rsidR="009E798F" w:rsidRPr="009E798F" w:rsidRDefault="009E798F" w:rsidP="009E798F">
      <w:pPr>
        <w:pStyle w:val="Hesber"/>
        <w:rPr>
          <w:rFonts w:asciiTheme="minorBidi" w:hAnsiTheme="minorBidi" w:cstheme="minorBidi"/>
          <w:sz w:val="22"/>
          <w:szCs w:val="22"/>
          <w:rtl/>
        </w:rPr>
      </w:pPr>
      <w:bookmarkStart w:id="1" w:name="_GoBack"/>
      <w:bookmarkEnd w:id="1"/>
      <w:r w:rsidRPr="009E798F">
        <w:rPr>
          <w:rFonts w:asciiTheme="minorBidi" w:hAnsiTheme="minorBidi" w:cstheme="minorBidi"/>
          <w:sz w:val="22"/>
          <w:szCs w:val="22"/>
          <w:rtl/>
        </w:rPr>
        <w:t xml:space="preserve">הפליה זו צפה ועלתה ביתר שאת בשיח הציבורי בשנת 2013, ערב בחירת הרבנים הראשיים, שכן מ-150 חברי האסיפה הבוחרת בהרכבה דאז, הייתה אישה אחת בלבד, במינוי על פי חוק. </w:t>
      </w:r>
    </w:p>
    <w:p w:rsidR="009E798F" w:rsidRDefault="009E798F" w:rsidP="009E798F">
      <w:pPr>
        <w:pStyle w:val="Hesber"/>
        <w:rPr>
          <w:rFonts w:asciiTheme="minorBidi" w:hAnsiTheme="minorBidi" w:cstheme="minorBidi" w:hint="cs"/>
          <w:sz w:val="22"/>
          <w:szCs w:val="22"/>
          <w:rtl/>
        </w:rPr>
      </w:pPr>
    </w:p>
    <w:p w:rsidR="009E798F" w:rsidRPr="009E798F" w:rsidRDefault="009E798F" w:rsidP="009E798F">
      <w:pPr>
        <w:pStyle w:val="Hesber"/>
        <w:rPr>
          <w:rFonts w:asciiTheme="minorBidi" w:hAnsiTheme="minorBidi" w:cstheme="minorBidi"/>
          <w:sz w:val="22"/>
          <w:szCs w:val="22"/>
          <w:rtl/>
        </w:rPr>
      </w:pPr>
      <w:r>
        <w:rPr>
          <w:rFonts w:asciiTheme="minorBidi" w:hAnsiTheme="minorBidi" w:cstheme="minorBidi"/>
          <w:sz w:val="22"/>
          <w:szCs w:val="22"/>
          <w:rtl/>
        </w:rPr>
        <w:t>הצע</w:t>
      </w:r>
      <w:r>
        <w:rPr>
          <w:rFonts w:asciiTheme="minorBidi" w:hAnsiTheme="minorBidi" w:cstheme="minorBidi" w:hint="cs"/>
          <w:sz w:val="22"/>
          <w:szCs w:val="22"/>
          <w:rtl/>
        </w:rPr>
        <w:t>ת החוק שבנדון, ש</w:t>
      </w:r>
      <w:r>
        <w:rPr>
          <w:rFonts w:asciiTheme="minorBidi" w:hAnsiTheme="minorBidi" w:cstheme="minorBidi"/>
          <w:sz w:val="22"/>
          <w:szCs w:val="22"/>
          <w:rtl/>
        </w:rPr>
        <w:t xml:space="preserve">נוסחה בסיוע </w:t>
      </w:r>
      <w:r w:rsidRPr="009E798F">
        <w:rPr>
          <w:rFonts w:asciiTheme="minorBidi" w:hAnsiTheme="minorBidi" w:cstheme="minorBidi"/>
          <w:sz w:val="22"/>
          <w:szCs w:val="22"/>
          <w:rtl/>
        </w:rPr>
        <w:t>אמונה</w:t>
      </w:r>
      <w:r>
        <w:rPr>
          <w:rFonts w:asciiTheme="minorBidi" w:hAnsiTheme="minorBidi" w:cstheme="minorBidi" w:hint="cs"/>
          <w:sz w:val="22"/>
          <w:szCs w:val="22"/>
          <w:rtl/>
        </w:rPr>
        <w:t>,</w:t>
      </w:r>
      <w:r w:rsidRPr="009E798F">
        <w:rPr>
          <w:rFonts w:asciiTheme="minorBidi" w:hAnsiTheme="minorBidi" w:cstheme="minorBidi"/>
          <w:sz w:val="22"/>
          <w:szCs w:val="22"/>
          <w:rtl/>
        </w:rPr>
        <w:t xml:space="preserve"> מבקשת לשנות את ההרכב הפנימי של 70 נציגי הציבור, לשריין בו מקומות לנשים ולהבטיח ייצוג מינימלי של לפחות 20% נשים מ-150 חברי הגוף הבוחר. דרך זו תאפשר למלא את החובה לקיים מאמץ למען ייצוג הולם לנשים, כפי שהורה בית המשפט העליון פעמים רבות.</w:t>
      </w:r>
    </w:p>
    <w:p w:rsidR="009E798F" w:rsidRDefault="009E798F" w:rsidP="009E798F">
      <w:pPr>
        <w:pStyle w:val="Hesber"/>
        <w:rPr>
          <w:rFonts w:asciiTheme="minorBidi" w:hAnsiTheme="minorBidi" w:cstheme="minorBidi" w:hint="cs"/>
          <w:sz w:val="22"/>
          <w:szCs w:val="22"/>
          <w:rtl/>
        </w:rPr>
      </w:pPr>
    </w:p>
    <w:p w:rsidR="009E798F" w:rsidRPr="009E798F" w:rsidRDefault="009E798F" w:rsidP="009E798F">
      <w:pPr>
        <w:pStyle w:val="Hesber"/>
        <w:rPr>
          <w:rFonts w:asciiTheme="minorBidi" w:hAnsiTheme="minorBidi" w:cstheme="minorBidi"/>
          <w:sz w:val="22"/>
          <w:szCs w:val="22"/>
          <w:rtl/>
        </w:rPr>
      </w:pPr>
      <w:r>
        <w:rPr>
          <w:rFonts w:asciiTheme="minorBidi" w:hAnsiTheme="minorBidi" w:cstheme="minorBidi" w:hint="cs"/>
          <w:sz w:val="22"/>
          <w:szCs w:val="22"/>
          <w:rtl/>
        </w:rPr>
        <w:t xml:space="preserve">בהצעת החוק </w:t>
      </w:r>
      <w:r w:rsidRPr="009E798F">
        <w:rPr>
          <w:rFonts w:asciiTheme="minorBidi" w:hAnsiTheme="minorBidi" w:cstheme="minorBidi"/>
          <w:sz w:val="22"/>
          <w:szCs w:val="22"/>
          <w:rtl/>
        </w:rPr>
        <w:t>מוצע לערוך הקבלה בין מספר ראשי הערים והמועצות המקומיות הגדולות לבין מספר ראשי המועצות הדתיות שפועלות בהן, להבטיח את ייצוגן של חברות הממשלה, חברות הכנסת ונציגות ציבור בגוף הבוחר ולהוסיף נציגות מארגוני נשים וטוענות רבניות או עורכות דין כדי להבטיח באופן מובהק, בגוף החוק, את ייצוגן של נשים ואת מניעת הדרתן מתהליך קבלת ההחלטות בנוגע לזהות הרב הראשי שייבחר.</w:t>
      </w:r>
    </w:p>
    <w:p w:rsidR="009E798F" w:rsidRPr="009E798F" w:rsidRDefault="009E798F" w:rsidP="009E798F">
      <w:pPr>
        <w:pStyle w:val="Hesber"/>
        <w:rPr>
          <w:rFonts w:asciiTheme="minorBidi" w:hAnsiTheme="minorBidi" w:cstheme="minorBidi"/>
          <w:sz w:val="22"/>
          <w:szCs w:val="22"/>
          <w:rtl/>
        </w:rPr>
      </w:pPr>
    </w:p>
    <w:p w:rsidR="000315F5" w:rsidRPr="009E798F" w:rsidRDefault="000315F5" w:rsidP="001A1B97">
      <w:pPr>
        <w:spacing w:after="0"/>
        <w:rPr>
          <w:rFonts w:asciiTheme="minorBidi" w:hAnsiTheme="minorBidi"/>
        </w:rPr>
      </w:pPr>
    </w:p>
    <w:sectPr w:rsidR="000315F5" w:rsidRPr="009E798F" w:rsidSect="00234423">
      <w:headerReference w:type="default" r:id="rId8"/>
      <w:pgSz w:w="11906" w:h="16838"/>
      <w:pgMar w:top="2946" w:right="1800" w:bottom="1985"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EA" w:rsidRDefault="005161EA" w:rsidP="00234423">
      <w:pPr>
        <w:spacing w:after="0" w:line="240" w:lineRule="auto"/>
      </w:pPr>
      <w:r>
        <w:separator/>
      </w:r>
    </w:p>
  </w:endnote>
  <w:endnote w:type="continuationSeparator" w:id="0">
    <w:p w:rsidR="005161EA" w:rsidRDefault="005161EA" w:rsidP="0023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EA" w:rsidRDefault="005161EA" w:rsidP="00234423">
      <w:pPr>
        <w:spacing w:after="0" w:line="240" w:lineRule="auto"/>
      </w:pPr>
      <w:r>
        <w:separator/>
      </w:r>
    </w:p>
  </w:footnote>
  <w:footnote w:type="continuationSeparator" w:id="0">
    <w:p w:rsidR="005161EA" w:rsidRDefault="005161EA" w:rsidP="00234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23" w:rsidRDefault="00234423">
    <w:pPr>
      <w:pStyle w:val="a3"/>
    </w:pPr>
    <w:r>
      <w:rPr>
        <w:noProof/>
      </w:rPr>
      <w:drawing>
        <wp:anchor distT="0" distB="0" distL="114300" distR="114300" simplePos="0" relativeHeight="251658240" behindDoc="1" locked="0" layoutInCell="1" allowOverlap="1" wp14:anchorId="11DC44AC" wp14:editId="4A432604">
          <wp:simplePos x="0" y="0"/>
          <wp:positionH relativeFrom="margin">
            <wp:posOffset>-1144270</wp:posOffset>
          </wp:positionH>
          <wp:positionV relativeFrom="margin">
            <wp:posOffset>-1866265</wp:posOffset>
          </wp:positionV>
          <wp:extent cx="7560310" cy="10694035"/>
          <wp:effectExtent l="0" t="0" r="254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מונה-נייר מכתבים.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06940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6DC"/>
    <w:multiLevelType w:val="multilevel"/>
    <w:tmpl w:val="2EEC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23"/>
    <w:rsid w:val="00001F92"/>
    <w:rsid w:val="000315F5"/>
    <w:rsid w:val="00052745"/>
    <w:rsid w:val="00082FCE"/>
    <w:rsid w:val="000E3449"/>
    <w:rsid w:val="00123856"/>
    <w:rsid w:val="001A1B97"/>
    <w:rsid w:val="00234423"/>
    <w:rsid w:val="00275406"/>
    <w:rsid w:val="002B1A4A"/>
    <w:rsid w:val="003033A2"/>
    <w:rsid w:val="003C0398"/>
    <w:rsid w:val="005161EA"/>
    <w:rsid w:val="0056525A"/>
    <w:rsid w:val="005D5BA0"/>
    <w:rsid w:val="005E33DE"/>
    <w:rsid w:val="006235F6"/>
    <w:rsid w:val="00663C3D"/>
    <w:rsid w:val="00715B5C"/>
    <w:rsid w:val="0076170B"/>
    <w:rsid w:val="00841220"/>
    <w:rsid w:val="009E798F"/>
    <w:rsid w:val="00A36294"/>
    <w:rsid w:val="00A46FB8"/>
    <w:rsid w:val="00AD0BF7"/>
    <w:rsid w:val="00BB4DE7"/>
    <w:rsid w:val="00C51765"/>
    <w:rsid w:val="00C80B1C"/>
    <w:rsid w:val="00CC0EA8"/>
    <w:rsid w:val="00D4094B"/>
    <w:rsid w:val="00E77880"/>
    <w:rsid w:val="00E86135"/>
    <w:rsid w:val="00FD3E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423"/>
    <w:pPr>
      <w:tabs>
        <w:tab w:val="center" w:pos="4153"/>
        <w:tab w:val="right" w:pos="8306"/>
      </w:tabs>
      <w:spacing w:after="0" w:line="240" w:lineRule="auto"/>
    </w:pPr>
  </w:style>
  <w:style w:type="character" w:customStyle="1" w:styleId="a4">
    <w:name w:val="כותרת עליונה תו"/>
    <w:basedOn w:val="a0"/>
    <w:link w:val="a3"/>
    <w:uiPriority w:val="99"/>
    <w:rsid w:val="00234423"/>
  </w:style>
  <w:style w:type="paragraph" w:styleId="a5">
    <w:name w:val="footer"/>
    <w:basedOn w:val="a"/>
    <w:link w:val="a6"/>
    <w:uiPriority w:val="99"/>
    <w:unhideWhenUsed/>
    <w:rsid w:val="00234423"/>
    <w:pPr>
      <w:tabs>
        <w:tab w:val="center" w:pos="4153"/>
        <w:tab w:val="right" w:pos="8306"/>
      </w:tabs>
      <w:spacing w:after="0" w:line="240" w:lineRule="auto"/>
    </w:pPr>
  </w:style>
  <w:style w:type="character" w:customStyle="1" w:styleId="a6">
    <w:name w:val="כותרת תחתונה תו"/>
    <w:basedOn w:val="a0"/>
    <w:link w:val="a5"/>
    <w:uiPriority w:val="99"/>
    <w:rsid w:val="00234423"/>
  </w:style>
  <w:style w:type="paragraph" w:styleId="a7">
    <w:name w:val="Balloon Text"/>
    <w:basedOn w:val="a"/>
    <w:link w:val="a8"/>
    <w:uiPriority w:val="99"/>
    <w:semiHidden/>
    <w:unhideWhenUsed/>
    <w:rsid w:val="0023442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34423"/>
    <w:rPr>
      <w:rFonts w:ascii="Tahoma" w:hAnsi="Tahoma" w:cs="Tahoma"/>
      <w:sz w:val="16"/>
      <w:szCs w:val="16"/>
    </w:rPr>
  </w:style>
  <w:style w:type="paragraph" w:customStyle="1" w:styleId="medium2-header">
    <w:name w:val="medium2-header"/>
    <w:basedOn w:val="a"/>
    <w:rsid w:val="00663C3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
    <w:rsid w:val="00663C3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663C3D"/>
  </w:style>
  <w:style w:type="character" w:customStyle="1" w:styleId="default">
    <w:name w:val="default"/>
    <w:basedOn w:val="a0"/>
    <w:rsid w:val="00663C3D"/>
  </w:style>
  <w:style w:type="character" w:customStyle="1" w:styleId="apple-converted-space">
    <w:name w:val="apple-converted-space"/>
    <w:basedOn w:val="a0"/>
    <w:rsid w:val="00663C3D"/>
  </w:style>
  <w:style w:type="paragraph" w:customStyle="1" w:styleId="HeadHatzaotHok">
    <w:name w:val="Head HatzaotHok"/>
    <w:basedOn w:val="a"/>
    <w:rsid w:val="009E798F"/>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color w:val="000000"/>
      <w:sz w:val="20"/>
      <w:szCs w:val="26"/>
      <w:lang w:eastAsia="ja-JP"/>
    </w:rPr>
  </w:style>
  <w:style w:type="paragraph" w:customStyle="1" w:styleId="Hesber">
    <w:name w:val="Hesber"/>
    <w:basedOn w:val="a"/>
    <w:rsid w:val="009E798F"/>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color w:val="000000"/>
      <w:sz w:val="20"/>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423"/>
    <w:pPr>
      <w:tabs>
        <w:tab w:val="center" w:pos="4153"/>
        <w:tab w:val="right" w:pos="8306"/>
      </w:tabs>
      <w:spacing w:after="0" w:line="240" w:lineRule="auto"/>
    </w:pPr>
  </w:style>
  <w:style w:type="character" w:customStyle="1" w:styleId="a4">
    <w:name w:val="כותרת עליונה תו"/>
    <w:basedOn w:val="a0"/>
    <w:link w:val="a3"/>
    <w:uiPriority w:val="99"/>
    <w:rsid w:val="00234423"/>
  </w:style>
  <w:style w:type="paragraph" w:styleId="a5">
    <w:name w:val="footer"/>
    <w:basedOn w:val="a"/>
    <w:link w:val="a6"/>
    <w:uiPriority w:val="99"/>
    <w:unhideWhenUsed/>
    <w:rsid w:val="00234423"/>
    <w:pPr>
      <w:tabs>
        <w:tab w:val="center" w:pos="4153"/>
        <w:tab w:val="right" w:pos="8306"/>
      </w:tabs>
      <w:spacing w:after="0" w:line="240" w:lineRule="auto"/>
    </w:pPr>
  </w:style>
  <w:style w:type="character" w:customStyle="1" w:styleId="a6">
    <w:name w:val="כותרת תחתונה תו"/>
    <w:basedOn w:val="a0"/>
    <w:link w:val="a5"/>
    <w:uiPriority w:val="99"/>
    <w:rsid w:val="00234423"/>
  </w:style>
  <w:style w:type="paragraph" w:styleId="a7">
    <w:name w:val="Balloon Text"/>
    <w:basedOn w:val="a"/>
    <w:link w:val="a8"/>
    <w:uiPriority w:val="99"/>
    <w:semiHidden/>
    <w:unhideWhenUsed/>
    <w:rsid w:val="0023442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34423"/>
    <w:rPr>
      <w:rFonts w:ascii="Tahoma" w:hAnsi="Tahoma" w:cs="Tahoma"/>
      <w:sz w:val="16"/>
      <w:szCs w:val="16"/>
    </w:rPr>
  </w:style>
  <w:style w:type="paragraph" w:customStyle="1" w:styleId="medium2-header">
    <w:name w:val="medium2-header"/>
    <w:basedOn w:val="a"/>
    <w:rsid w:val="00663C3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
    <w:rsid w:val="00663C3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663C3D"/>
  </w:style>
  <w:style w:type="character" w:customStyle="1" w:styleId="default">
    <w:name w:val="default"/>
    <w:basedOn w:val="a0"/>
    <w:rsid w:val="00663C3D"/>
  </w:style>
  <w:style w:type="character" w:customStyle="1" w:styleId="apple-converted-space">
    <w:name w:val="apple-converted-space"/>
    <w:basedOn w:val="a0"/>
    <w:rsid w:val="00663C3D"/>
  </w:style>
  <w:style w:type="paragraph" w:customStyle="1" w:styleId="HeadHatzaotHok">
    <w:name w:val="Head HatzaotHok"/>
    <w:basedOn w:val="a"/>
    <w:rsid w:val="009E798F"/>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color w:val="000000"/>
      <w:sz w:val="20"/>
      <w:szCs w:val="26"/>
      <w:lang w:eastAsia="ja-JP"/>
    </w:rPr>
  </w:style>
  <w:style w:type="paragraph" w:customStyle="1" w:styleId="Hesber">
    <w:name w:val="Hesber"/>
    <w:basedOn w:val="a"/>
    <w:rsid w:val="009E798F"/>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color w:val="000000"/>
      <w:sz w:val="20"/>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6718">
      <w:bodyDiv w:val="1"/>
      <w:marLeft w:val="0"/>
      <w:marRight w:val="0"/>
      <w:marTop w:val="0"/>
      <w:marBottom w:val="0"/>
      <w:divBdr>
        <w:top w:val="none" w:sz="0" w:space="0" w:color="auto"/>
        <w:left w:val="none" w:sz="0" w:space="0" w:color="auto"/>
        <w:bottom w:val="none" w:sz="0" w:space="0" w:color="auto"/>
        <w:right w:val="none" w:sz="0" w:space="0" w:color="auto"/>
      </w:divBdr>
    </w:div>
    <w:div w:id="711617204">
      <w:bodyDiv w:val="1"/>
      <w:marLeft w:val="0"/>
      <w:marRight w:val="0"/>
      <w:marTop w:val="0"/>
      <w:marBottom w:val="0"/>
      <w:divBdr>
        <w:top w:val="none" w:sz="0" w:space="0" w:color="auto"/>
        <w:left w:val="none" w:sz="0" w:space="0" w:color="auto"/>
        <w:bottom w:val="none" w:sz="0" w:space="0" w:color="auto"/>
        <w:right w:val="none" w:sz="0" w:space="0" w:color="auto"/>
      </w:divBdr>
    </w:div>
    <w:div w:id="736826304">
      <w:bodyDiv w:val="1"/>
      <w:marLeft w:val="0"/>
      <w:marRight w:val="0"/>
      <w:marTop w:val="0"/>
      <w:marBottom w:val="90"/>
      <w:divBdr>
        <w:top w:val="none" w:sz="0" w:space="0" w:color="auto"/>
        <w:left w:val="none" w:sz="0" w:space="0" w:color="auto"/>
        <w:bottom w:val="none" w:sz="0" w:space="0" w:color="auto"/>
        <w:right w:val="none" w:sz="0" w:space="0" w:color="auto"/>
      </w:divBdr>
      <w:divsChild>
        <w:div w:id="969045965">
          <w:marLeft w:val="0"/>
          <w:marRight w:val="270"/>
          <w:marTop w:val="0"/>
          <w:marBottom w:val="0"/>
          <w:divBdr>
            <w:top w:val="none" w:sz="0" w:space="0" w:color="auto"/>
            <w:left w:val="none" w:sz="0" w:space="0" w:color="auto"/>
            <w:bottom w:val="none" w:sz="0" w:space="0" w:color="auto"/>
            <w:right w:val="none" w:sz="0" w:space="0" w:color="auto"/>
          </w:divBdr>
          <w:divsChild>
            <w:div w:id="643703588">
              <w:marLeft w:val="0"/>
              <w:marRight w:val="0"/>
              <w:marTop w:val="0"/>
              <w:marBottom w:val="0"/>
              <w:divBdr>
                <w:top w:val="single" w:sz="6" w:space="2" w:color="D7D7D9"/>
                <w:left w:val="single" w:sz="6" w:space="2" w:color="D7D7D9"/>
                <w:bottom w:val="single" w:sz="6" w:space="2" w:color="D7D7D9"/>
                <w:right w:val="single" w:sz="6" w:space="2" w:color="D7D7D9"/>
              </w:divBdr>
              <w:divsChild>
                <w:div w:id="1094398430">
                  <w:marLeft w:val="0"/>
                  <w:marRight w:val="0"/>
                  <w:marTop w:val="0"/>
                  <w:marBottom w:val="0"/>
                  <w:divBdr>
                    <w:top w:val="none" w:sz="0" w:space="0" w:color="auto"/>
                    <w:left w:val="none" w:sz="0" w:space="0" w:color="auto"/>
                    <w:bottom w:val="none" w:sz="0" w:space="0" w:color="auto"/>
                    <w:right w:val="none" w:sz="0" w:space="0" w:color="auto"/>
                  </w:divBdr>
                  <w:divsChild>
                    <w:div w:id="403573832">
                      <w:marLeft w:val="0"/>
                      <w:marRight w:val="0"/>
                      <w:marTop w:val="0"/>
                      <w:marBottom w:val="0"/>
                      <w:divBdr>
                        <w:top w:val="none" w:sz="0" w:space="0" w:color="auto"/>
                        <w:left w:val="none" w:sz="0" w:space="0" w:color="auto"/>
                        <w:bottom w:val="none" w:sz="0" w:space="0" w:color="auto"/>
                        <w:right w:val="none" w:sz="0" w:space="0" w:color="auto"/>
                      </w:divBdr>
                      <w:divsChild>
                        <w:div w:id="567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ayala truper</dc:creator>
  <cp:lastModifiedBy>Tsiporet Shimel</cp:lastModifiedBy>
  <cp:revision>2</cp:revision>
  <cp:lastPrinted>2016-05-10T05:39:00Z</cp:lastPrinted>
  <dcterms:created xsi:type="dcterms:W3CDTF">2016-09-06T08:23:00Z</dcterms:created>
  <dcterms:modified xsi:type="dcterms:W3CDTF">2016-09-06T08:23:00Z</dcterms:modified>
</cp:coreProperties>
</file>